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2E7D" w14:textId="77777777" w:rsidR="0092757A" w:rsidRPr="00DE0C94" w:rsidRDefault="00DE0C94" w:rsidP="00DE0C94">
      <w:pPr>
        <w:spacing w:after="0" w:line="240" w:lineRule="auto"/>
        <w:jc w:val="center"/>
        <w:rPr>
          <w:rFonts w:ascii="Times New Roman" w:eastAsia="Times New Roman" w:hAnsi="Times New Roman" w:cs="Times New Roman"/>
          <w:b/>
          <w:bCs/>
          <w:sz w:val="28"/>
          <w:szCs w:val="24"/>
          <w:lang w:eastAsia="ru-RU"/>
        </w:rPr>
      </w:pPr>
      <w:r w:rsidRPr="00DE0C94">
        <w:rPr>
          <w:rFonts w:ascii="Times New Roman" w:eastAsia="Times New Roman" w:hAnsi="Times New Roman" w:cs="Times New Roman"/>
          <w:b/>
          <w:bCs/>
          <w:sz w:val="28"/>
          <w:szCs w:val="24"/>
          <w:lang w:eastAsia="ru-RU"/>
        </w:rPr>
        <w:t>Подробная п</w:t>
      </w:r>
      <w:r w:rsidR="0022571A" w:rsidRPr="00DE0C94">
        <w:rPr>
          <w:rFonts w:ascii="Times New Roman" w:eastAsia="Times New Roman" w:hAnsi="Times New Roman" w:cs="Times New Roman"/>
          <w:b/>
          <w:bCs/>
          <w:sz w:val="28"/>
          <w:szCs w:val="24"/>
          <w:lang w:eastAsia="ru-RU"/>
        </w:rPr>
        <w:t>амятка о профилактике</w:t>
      </w:r>
      <w:r w:rsidR="0092757A" w:rsidRPr="00DE0C94">
        <w:rPr>
          <w:rFonts w:ascii="Times New Roman" w:eastAsia="Times New Roman" w:hAnsi="Times New Roman" w:cs="Times New Roman"/>
          <w:b/>
          <w:bCs/>
          <w:sz w:val="28"/>
          <w:szCs w:val="24"/>
          <w:lang w:eastAsia="ru-RU"/>
        </w:rPr>
        <w:t xml:space="preserve"> экстремизма и ксенофобии</w:t>
      </w:r>
      <w:r w:rsidR="0022571A" w:rsidRPr="00DE0C94">
        <w:rPr>
          <w:rFonts w:ascii="Times New Roman" w:eastAsia="Times New Roman" w:hAnsi="Times New Roman" w:cs="Times New Roman"/>
          <w:b/>
          <w:bCs/>
          <w:sz w:val="28"/>
          <w:szCs w:val="24"/>
          <w:lang w:eastAsia="ru-RU"/>
        </w:rPr>
        <w:t xml:space="preserve"> </w:t>
      </w:r>
    </w:p>
    <w:p w14:paraId="7DCC7308" w14:textId="6102C5A1" w:rsidR="0022571A" w:rsidRPr="00DE0C94" w:rsidRDefault="004D6F4D" w:rsidP="00DE0C94">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 МКУ ДО «Панкрушихинская СШ»</w:t>
      </w:r>
    </w:p>
    <w:p w14:paraId="27660367" w14:textId="77777777" w:rsidR="0022571A" w:rsidRPr="00DE0C94" w:rsidRDefault="0022571A" w:rsidP="00DE0C94">
      <w:pPr>
        <w:spacing w:after="0" w:line="240" w:lineRule="auto"/>
        <w:jc w:val="center"/>
        <w:rPr>
          <w:rFonts w:ascii="Times New Roman" w:eastAsia="Times New Roman" w:hAnsi="Times New Roman" w:cs="Times New Roman"/>
          <w:sz w:val="24"/>
          <w:szCs w:val="24"/>
          <w:lang w:eastAsia="ru-RU"/>
        </w:rPr>
      </w:pPr>
    </w:p>
    <w:p w14:paraId="0F9D45E3" w14:textId="77777777" w:rsidR="0092757A" w:rsidRPr="00DE0C94" w:rsidRDefault="0092757A" w:rsidP="00DE0C94">
      <w:pPr>
        <w:spacing w:after="0" w:line="240" w:lineRule="auto"/>
        <w:jc w:val="center"/>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i/>
          <w:iCs/>
          <w:sz w:val="24"/>
          <w:szCs w:val="24"/>
          <w:lang w:eastAsia="ru-RU"/>
        </w:rPr>
        <w:t>Основные понятия:</w:t>
      </w:r>
    </w:p>
    <w:p w14:paraId="1F8EC32C" w14:textId="6D6D1306" w:rsidR="0092757A" w:rsidRDefault="0092757A" w:rsidP="00DE0C94">
      <w:pPr>
        <w:spacing w:after="0" w:line="240" w:lineRule="auto"/>
        <w:jc w:val="center"/>
        <w:rPr>
          <w:rFonts w:ascii="Times New Roman" w:eastAsia="Times New Roman" w:hAnsi="Times New Roman" w:cs="Times New Roman"/>
          <w:b/>
          <w:bCs/>
          <w:sz w:val="24"/>
          <w:szCs w:val="24"/>
          <w:lang w:eastAsia="ru-RU"/>
        </w:rPr>
      </w:pPr>
      <w:r w:rsidRPr="00DE0C94">
        <w:rPr>
          <w:rFonts w:ascii="Times New Roman" w:eastAsia="Times New Roman" w:hAnsi="Times New Roman" w:cs="Times New Roman"/>
          <w:b/>
          <w:bCs/>
          <w:sz w:val="24"/>
          <w:szCs w:val="24"/>
          <w:lang w:eastAsia="ru-RU"/>
        </w:rPr>
        <w:t>В  соответствии с Федеральным законом от 25.07.2002 г. № 114-ФЗ «О противодействии экстремистской деятельности»</w:t>
      </w:r>
      <w:r w:rsidR="0061453E">
        <w:rPr>
          <w:rFonts w:ascii="Times New Roman" w:eastAsia="Times New Roman" w:hAnsi="Times New Roman" w:cs="Times New Roman"/>
          <w:b/>
          <w:bCs/>
          <w:sz w:val="24"/>
          <w:szCs w:val="24"/>
          <w:lang w:eastAsia="ru-RU"/>
        </w:rPr>
        <w:t xml:space="preserve">  </w:t>
      </w:r>
      <w:r w:rsidR="0061453E" w:rsidRPr="0061453E">
        <w:rPr>
          <w:rFonts w:ascii="Times New Roman" w:eastAsia="Times New Roman" w:hAnsi="Times New Roman" w:cs="Times New Roman"/>
          <w:sz w:val="24"/>
          <w:szCs w:val="24"/>
          <w:lang w:eastAsia="ru-RU"/>
        </w:rPr>
        <w:t xml:space="preserve">(с изменениями и дополнениями от </w:t>
      </w:r>
      <w:r w:rsidR="0061453E" w:rsidRPr="0061453E">
        <w:rPr>
          <w:rFonts w:ascii="PT Serif" w:hAnsi="PT Serif"/>
          <w:shd w:val="clear" w:color="auto" w:fill="FFFFFF"/>
        </w:rPr>
        <w:t>27 июля 2006 г., 10 мая, 24 июля 2007 г., 29 апреля 2008 г., 25 декабря 2012 г., 2 июля 2013 г., 28 июня, 21 июля, 31 декабря 2014 г., 8 марта, 23 ноября 2015 г., 28 ноября 2018 г., 2 декабря 2019 г., 31 июля, 15 октября, 8 декабря 2020 г., 1 июля 2021 г., 14 июля, 28 декабря 2022 г.</w:t>
      </w:r>
      <w:r w:rsidR="0061453E" w:rsidRPr="0061453E">
        <w:rPr>
          <w:rFonts w:ascii="PT Serif" w:hAnsi="PT Serif"/>
          <w:shd w:val="clear" w:color="auto" w:fill="FFFFFF"/>
        </w:rPr>
        <w:t>)</w:t>
      </w:r>
    </w:p>
    <w:p w14:paraId="42E2412E" w14:textId="77777777" w:rsidR="00DE0C94" w:rsidRPr="00DE0C94" w:rsidRDefault="00DE0C94" w:rsidP="00DE0C94">
      <w:pPr>
        <w:spacing w:after="0" w:line="240" w:lineRule="auto"/>
        <w:jc w:val="center"/>
        <w:rPr>
          <w:rFonts w:ascii="Times New Roman" w:eastAsia="Times New Roman" w:hAnsi="Times New Roman" w:cs="Times New Roman"/>
          <w:sz w:val="24"/>
          <w:szCs w:val="24"/>
          <w:lang w:eastAsia="ru-RU"/>
        </w:rPr>
      </w:pPr>
    </w:p>
    <w:p w14:paraId="7CEB6583" w14:textId="77777777" w:rsidR="00DE0C94" w:rsidRPr="00DE0C94" w:rsidRDefault="0092757A" w:rsidP="00DE0C94">
      <w:pPr>
        <w:spacing w:after="0" w:line="240" w:lineRule="auto"/>
        <w:jc w:val="both"/>
        <w:rPr>
          <w:rFonts w:ascii="Times New Roman" w:eastAsia="Times New Roman" w:hAnsi="Times New Roman" w:cs="Times New Roman"/>
          <w:b/>
          <w:bCs/>
          <w:sz w:val="24"/>
          <w:szCs w:val="24"/>
          <w:u w:val="single"/>
          <w:lang w:eastAsia="ru-RU"/>
        </w:rPr>
      </w:pPr>
      <w:r w:rsidRPr="00DE0C94">
        <w:rPr>
          <w:rFonts w:ascii="Times New Roman" w:eastAsia="Times New Roman" w:hAnsi="Times New Roman" w:cs="Times New Roman"/>
          <w:b/>
          <w:bCs/>
          <w:sz w:val="24"/>
          <w:szCs w:val="24"/>
          <w:u w:val="single"/>
          <w:lang w:eastAsia="ru-RU"/>
        </w:rPr>
        <w:t>Экстремистская деятельность (экстремизм) – это:</w:t>
      </w:r>
    </w:p>
    <w:p w14:paraId="6DA250B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14:paraId="06FE8B1E"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публичное оправдание терроризма и иная террористическая деятельность;</w:t>
      </w:r>
    </w:p>
    <w:p w14:paraId="6E2BB844"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возбуждение социальной, расовой, национальной или религиозной розни;</w:t>
      </w:r>
    </w:p>
    <w:p w14:paraId="1E48F5A7"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7004BF56"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012D44E0"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40B7F7F4"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6CB0166B"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3A58F6D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020171CB"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0C771F43"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50F70EC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организация и подготовка указанных деяний, а также подстрекательство к их осуществлению;</w:t>
      </w:r>
    </w:p>
    <w:p w14:paraId="30FDE28A"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16E889EC" w14:textId="77777777" w:rsidR="00DE0C94" w:rsidRDefault="00DE0C94" w:rsidP="00DE0C94">
      <w:pPr>
        <w:spacing w:after="0" w:line="240" w:lineRule="auto"/>
        <w:jc w:val="both"/>
        <w:rPr>
          <w:rFonts w:ascii="Times New Roman" w:eastAsia="Times New Roman" w:hAnsi="Times New Roman" w:cs="Times New Roman"/>
          <w:b/>
          <w:bCs/>
          <w:sz w:val="24"/>
          <w:szCs w:val="24"/>
          <w:u w:val="single"/>
          <w:lang w:eastAsia="ru-RU"/>
        </w:rPr>
      </w:pPr>
    </w:p>
    <w:p w14:paraId="71FFE8A4"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u w:val="single"/>
          <w:lang w:eastAsia="ru-RU"/>
        </w:rPr>
        <w:t>Экстремистская организация:</w:t>
      </w:r>
    </w:p>
    <w:p w14:paraId="018CC77B"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shd w:val="clear" w:color="auto" w:fill="DDDDDD"/>
          <w:lang w:eastAsia="ru-RU"/>
        </w:rPr>
        <w:lastRenderedPageBreak/>
        <w:t>-</w:t>
      </w:r>
      <w:r w:rsidRPr="00DE0C94">
        <w:rPr>
          <w:rFonts w:ascii="Times New Roman" w:eastAsia="Times New Roman" w:hAnsi="Times New Roman" w:cs="Times New Roman"/>
          <w:sz w:val="24"/>
          <w:szCs w:val="24"/>
          <w:lang w:eastAsia="ru-RU"/>
        </w:rPr>
        <w:t>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10CD5C61" w14:textId="77777777"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315DAC8A"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w:t>
      </w:r>
      <w:r w:rsidRPr="00DE0C94">
        <w:rPr>
          <w:rFonts w:ascii="Times New Roman" w:eastAsia="Times New Roman" w:hAnsi="Times New Roman" w:cs="Times New Roman"/>
          <w:b/>
          <w:bCs/>
          <w:sz w:val="24"/>
          <w:szCs w:val="24"/>
          <w:u w:val="single"/>
          <w:lang w:eastAsia="ru-RU"/>
        </w:rPr>
        <w:t>Экстремистские материалы:</w:t>
      </w:r>
    </w:p>
    <w:p w14:paraId="71B0EB0E" w14:textId="77777777" w:rsidR="0092757A"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shd w:val="clear" w:color="auto" w:fill="DDDDDD"/>
          <w:lang w:eastAsia="ru-RU"/>
        </w:rPr>
        <w:t>- </w:t>
      </w:r>
      <w:r w:rsidRPr="00DE0C94">
        <w:rPr>
          <w:rFonts w:ascii="Times New Roman" w:eastAsia="Times New Roman" w:hAnsi="Times New Roman" w:cs="Times New Roman"/>
          <w:sz w:val="24"/>
          <w:szCs w:val="24"/>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2B367422" w14:textId="77777777" w:rsidR="00DE0C94" w:rsidRPr="00E27F76" w:rsidRDefault="00DE0C94" w:rsidP="00DE0C94">
      <w:pPr>
        <w:spacing w:after="0" w:line="240" w:lineRule="auto"/>
        <w:jc w:val="both"/>
        <w:rPr>
          <w:rFonts w:ascii="Times New Roman" w:eastAsia="Times New Roman" w:hAnsi="Times New Roman" w:cs="Times New Roman"/>
          <w:sz w:val="28"/>
          <w:szCs w:val="24"/>
          <w:lang w:eastAsia="ru-RU"/>
        </w:rPr>
      </w:pPr>
    </w:p>
    <w:p w14:paraId="6311F7C5" w14:textId="77777777" w:rsidR="0092757A" w:rsidRPr="00E27F76" w:rsidRDefault="0092757A" w:rsidP="00DE0C94">
      <w:pPr>
        <w:spacing w:after="0" w:line="240" w:lineRule="auto"/>
        <w:jc w:val="center"/>
        <w:rPr>
          <w:rFonts w:ascii="Times New Roman" w:eastAsia="Times New Roman" w:hAnsi="Times New Roman" w:cs="Times New Roman"/>
          <w:b/>
          <w:bCs/>
          <w:i/>
          <w:iCs/>
          <w:sz w:val="28"/>
          <w:szCs w:val="24"/>
          <w:u w:val="single"/>
          <w:lang w:eastAsia="ru-RU"/>
        </w:rPr>
      </w:pPr>
      <w:r w:rsidRPr="00E27F76">
        <w:rPr>
          <w:rFonts w:ascii="Times New Roman" w:eastAsia="Times New Roman" w:hAnsi="Times New Roman" w:cs="Times New Roman"/>
          <w:b/>
          <w:bCs/>
          <w:i/>
          <w:iCs/>
          <w:sz w:val="28"/>
          <w:szCs w:val="24"/>
          <w:u w:val="single"/>
          <w:lang w:eastAsia="ru-RU"/>
        </w:rPr>
        <w:t>Основные принципы противодейст</w:t>
      </w:r>
      <w:r w:rsidR="00DE0C94" w:rsidRPr="00E27F76">
        <w:rPr>
          <w:rFonts w:ascii="Times New Roman" w:eastAsia="Times New Roman" w:hAnsi="Times New Roman" w:cs="Times New Roman"/>
          <w:b/>
          <w:bCs/>
          <w:i/>
          <w:iCs/>
          <w:sz w:val="28"/>
          <w:szCs w:val="24"/>
          <w:u w:val="single"/>
          <w:lang w:eastAsia="ru-RU"/>
        </w:rPr>
        <w:t>вия экстремистской деятельности</w:t>
      </w:r>
    </w:p>
    <w:p w14:paraId="435B1BFB" w14:textId="77777777" w:rsidR="00DE0C94" w:rsidRPr="00DE0C94" w:rsidRDefault="00DE0C94" w:rsidP="00DE0C94">
      <w:pPr>
        <w:spacing w:after="0" w:line="240" w:lineRule="auto"/>
        <w:jc w:val="center"/>
        <w:rPr>
          <w:rFonts w:ascii="Times New Roman" w:eastAsia="Times New Roman" w:hAnsi="Times New Roman" w:cs="Times New Roman"/>
          <w:sz w:val="24"/>
          <w:szCs w:val="24"/>
          <w:lang w:eastAsia="ru-RU"/>
        </w:rPr>
      </w:pPr>
    </w:p>
    <w:p w14:paraId="194D36BD"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u w:val="single"/>
          <w:lang w:eastAsia="ru-RU"/>
        </w:rPr>
        <w:t>Противодействие экстремистской деятельности основывается на следующих принципах:</w:t>
      </w:r>
    </w:p>
    <w:p w14:paraId="4239C03C" w14:textId="77777777" w:rsidR="0092757A" w:rsidRPr="00DE0C94"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организаций;</w:t>
      </w:r>
    </w:p>
    <w:p w14:paraId="3C9093E4" w14:textId="77777777" w:rsidR="0092757A" w:rsidRPr="00DE0C94"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законность;</w:t>
      </w:r>
    </w:p>
    <w:p w14:paraId="1186605B" w14:textId="77777777" w:rsidR="0092757A" w:rsidRPr="00DE0C94"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гласность;</w:t>
      </w:r>
    </w:p>
    <w:p w14:paraId="6B2B4452" w14:textId="77777777" w:rsidR="0092757A" w:rsidRPr="00DE0C94"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приоритет обеспечения безопасности Российской Федерации; приоритет мер, направленных на предупреждение экстремистской деятельности;</w:t>
      </w:r>
    </w:p>
    <w:p w14:paraId="75E8DFA4" w14:textId="77777777" w:rsidR="0092757A" w:rsidRPr="00DE0C94"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01D89F7A" w14:textId="77777777" w:rsidR="0092757A" w:rsidRDefault="0092757A" w:rsidP="00DE0C94">
      <w:pPr>
        <w:numPr>
          <w:ilvl w:val="0"/>
          <w:numId w:val="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14:paraId="6E6AB966" w14:textId="77777777" w:rsidR="00DE0C94" w:rsidRPr="00DE0C94" w:rsidRDefault="00DE0C94" w:rsidP="00DE0C94">
      <w:pPr>
        <w:spacing w:after="0" w:line="240" w:lineRule="auto"/>
        <w:jc w:val="both"/>
        <w:rPr>
          <w:rFonts w:ascii="Times New Roman" w:eastAsia="Times New Roman" w:hAnsi="Times New Roman" w:cs="Times New Roman"/>
          <w:sz w:val="24"/>
          <w:szCs w:val="24"/>
          <w:lang w:eastAsia="ru-RU"/>
        </w:rPr>
      </w:pPr>
    </w:p>
    <w:p w14:paraId="0F577319" w14:textId="77777777" w:rsidR="0092757A" w:rsidRPr="00E27F76" w:rsidRDefault="0092757A" w:rsidP="00DE0C94">
      <w:pPr>
        <w:spacing w:after="0" w:line="240" w:lineRule="auto"/>
        <w:jc w:val="center"/>
        <w:rPr>
          <w:rFonts w:ascii="Times New Roman" w:eastAsia="Times New Roman" w:hAnsi="Times New Roman" w:cs="Times New Roman"/>
          <w:b/>
          <w:bCs/>
          <w:i/>
          <w:iCs/>
          <w:sz w:val="28"/>
          <w:szCs w:val="24"/>
          <w:u w:val="single"/>
          <w:lang w:eastAsia="ru-RU"/>
        </w:rPr>
      </w:pPr>
      <w:r w:rsidRPr="00E27F76">
        <w:rPr>
          <w:rFonts w:ascii="Times New Roman" w:eastAsia="Times New Roman" w:hAnsi="Times New Roman" w:cs="Times New Roman"/>
          <w:b/>
          <w:bCs/>
          <w:i/>
          <w:iCs/>
          <w:sz w:val="28"/>
          <w:szCs w:val="24"/>
          <w:u w:val="single"/>
          <w:lang w:eastAsia="ru-RU"/>
        </w:rPr>
        <w:t>Основные направления противодействия экстремистской деятельности</w:t>
      </w:r>
    </w:p>
    <w:p w14:paraId="28E745FF" w14:textId="77777777" w:rsidR="00DE0C94" w:rsidRPr="00DE0C94" w:rsidRDefault="00DE0C94" w:rsidP="00DE0C94">
      <w:pPr>
        <w:spacing w:after="0" w:line="240" w:lineRule="auto"/>
        <w:jc w:val="center"/>
        <w:rPr>
          <w:rFonts w:ascii="Times New Roman" w:eastAsia="Times New Roman" w:hAnsi="Times New Roman" w:cs="Times New Roman"/>
          <w:sz w:val="24"/>
          <w:szCs w:val="24"/>
          <w:lang w:eastAsia="ru-RU"/>
        </w:rPr>
      </w:pPr>
    </w:p>
    <w:p w14:paraId="4B751F27"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u w:val="single"/>
          <w:lang w:eastAsia="ru-RU"/>
        </w:rPr>
        <w:t>Противодействие экстремистской деятельности осуществляется по следующим основным направлениям:</w:t>
      </w:r>
    </w:p>
    <w:p w14:paraId="6738FB00" w14:textId="77777777" w:rsidR="0092757A" w:rsidRPr="00DE0C94" w:rsidRDefault="0092757A" w:rsidP="00DE0C94">
      <w:pPr>
        <w:numPr>
          <w:ilvl w:val="0"/>
          <w:numId w:val="2"/>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1002150E" w14:textId="77777777" w:rsidR="0092757A" w:rsidRDefault="0092757A" w:rsidP="00DE0C94">
      <w:pPr>
        <w:numPr>
          <w:ilvl w:val="0"/>
          <w:numId w:val="2"/>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3AEE7CB3" w14:textId="77777777" w:rsidR="00DE0C94" w:rsidRPr="00DE0C94" w:rsidRDefault="00DE0C94" w:rsidP="00DE0C94">
      <w:pPr>
        <w:spacing w:after="0" w:line="240" w:lineRule="auto"/>
        <w:jc w:val="both"/>
        <w:rPr>
          <w:rFonts w:ascii="Times New Roman" w:eastAsia="Times New Roman" w:hAnsi="Times New Roman" w:cs="Times New Roman"/>
          <w:sz w:val="24"/>
          <w:szCs w:val="24"/>
          <w:lang w:eastAsia="ru-RU"/>
        </w:rPr>
      </w:pPr>
    </w:p>
    <w:p w14:paraId="6A32A4DC"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u w:val="single"/>
          <w:lang w:eastAsia="ru-RU"/>
        </w:rPr>
        <w:t>Профилактика экстремистской деятельности:</w:t>
      </w:r>
    </w:p>
    <w:p w14:paraId="33EB70DA" w14:textId="77777777" w:rsidR="0092757A"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14:paraId="6A55285F" w14:textId="77777777"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5FFAA1CC" w14:textId="77777777"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2D1DEE6B" w14:textId="77777777"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7E0E183E" w14:textId="0C7FC07F"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1C089098" w14:textId="77777777" w:rsidR="0061453E" w:rsidRDefault="0061453E" w:rsidP="00DE0C94">
      <w:pPr>
        <w:spacing w:after="0" w:line="240" w:lineRule="auto"/>
        <w:jc w:val="both"/>
        <w:rPr>
          <w:rFonts w:ascii="Times New Roman" w:eastAsia="Times New Roman" w:hAnsi="Times New Roman" w:cs="Times New Roman"/>
          <w:sz w:val="24"/>
          <w:szCs w:val="24"/>
          <w:lang w:eastAsia="ru-RU"/>
        </w:rPr>
      </w:pPr>
    </w:p>
    <w:p w14:paraId="7DC4FAB4" w14:textId="77777777" w:rsidR="00DE0C94" w:rsidRDefault="00DE0C94" w:rsidP="00DE0C94">
      <w:pPr>
        <w:spacing w:after="0" w:line="240" w:lineRule="auto"/>
        <w:jc w:val="both"/>
        <w:rPr>
          <w:rFonts w:ascii="Times New Roman" w:eastAsia="Times New Roman" w:hAnsi="Times New Roman" w:cs="Times New Roman"/>
          <w:sz w:val="24"/>
          <w:szCs w:val="24"/>
          <w:lang w:eastAsia="ru-RU"/>
        </w:rPr>
      </w:pPr>
    </w:p>
    <w:p w14:paraId="08D2D915" w14:textId="77777777" w:rsidR="00DE0C94" w:rsidRPr="00DE0C94" w:rsidRDefault="00DE0C94" w:rsidP="00DE0C94">
      <w:pPr>
        <w:spacing w:after="0" w:line="240" w:lineRule="auto"/>
        <w:jc w:val="both"/>
        <w:rPr>
          <w:rFonts w:ascii="Times New Roman" w:eastAsia="Times New Roman" w:hAnsi="Times New Roman" w:cs="Times New Roman"/>
          <w:sz w:val="24"/>
          <w:szCs w:val="24"/>
          <w:lang w:eastAsia="ru-RU"/>
        </w:rPr>
      </w:pPr>
    </w:p>
    <w:p w14:paraId="1BDEC0B0" w14:textId="77777777" w:rsidR="0092757A" w:rsidRDefault="0092757A" w:rsidP="00DE0C94">
      <w:pPr>
        <w:spacing w:after="0" w:line="240" w:lineRule="auto"/>
        <w:jc w:val="center"/>
        <w:rPr>
          <w:rFonts w:ascii="Times New Roman" w:eastAsia="Times New Roman" w:hAnsi="Times New Roman" w:cs="Times New Roman"/>
          <w:b/>
          <w:bCs/>
          <w:i/>
          <w:iCs/>
          <w:sz w:val="28"/>
          <w:szCs w:val="24"/>
          <w:u w:val="single"/>
          <w:lang w:eastAsia="ru-RU"/>
        </w:rPr>
      </w:pPr>
      <w:r w:rsidRPr="00DE0C94">
        <w:rPr>
          <w:rFonts w:ascii="Times New Roman" w:eastAsia="Times New Roman" w:hAnsi="Times New Roman" w:cs="Times New Roman"/>
          <w:b/>
          <w:bCs/>
          <w:i/>
          <w:iCs/>
          <w:sz w:val="28"/>
          <w:szCs w:val="24"/>
          <w:u w:val="single"/>
          <w:lang w:eastAsia="ru-RU"/>
        </w:rPr>
        <w:lastRenderedPageBreak/>
        <w:t>Памятка родителей для профилактики экстремизма</w:t>
      </w:r>
      <w:r w:rsidR="00E27F76">
        <w:rPr>
          <w:rFonts w:ascii="Times New Roman" w:eastAsia="Times New Roman" w:hAnsi="Times New Roman" w:cs="Times New Roman"/>
          <w:b/>
          <w:bCs/>
          <w:i/>
          <w:iCs/>
          <w:sz w:val="28"/>
          <w:szCs w:val="24"/>
          <w:u w:val="single"/>
          <w:lang w:eastAsia="ru-RU"/>
        </w:rPr>
        <w:t xml:space="preserve"> и ксенофобии</w:t>
      </w:r>
    </w:p>
    <w:p w14:paraId="4B92F368" w14:textId="77777777" w:rsidR="00DE0C94" w:rsidRPr="00DE0C94" w:rsidRDefault="00DE0C94" w:rsidP="00DE0C94">
      <w:pPr>
        <w:spacing w:after="0" w:line="240" w:lineRule="auto"/>
        <w:jc w:val="center"/>
        <w:rPr>
          <w:rFonts w:ascii="Times New Roman" w:eastAsia="Times New Roman" w:hAnsi="Times New Roman" w:cs="Times New Roman"/>
          <w:sz w:val="28"/>
          <w:szCs w:val="24"/>
          <w:lang w:eastAsia="ru-RU"/>
        </w:rPr>
      </w:pPr>
    </w:p>
    <w:p w14:paraId="5F90C3F5"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14:paraId="4FBA6C6A"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По своим направлениям экстремизм разнонаправлен.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14:paraId="3DDDF34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w:t>
      </w:r>
    </w:p>
    <w:p w14:paraId="06C9C8CD"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14:paraId="06291F3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p>
    <w:p w14:paraId="729E4F8C"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14:paraId="3E5EA944"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14:paraId="509075D6"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14:paraId="51056E4E"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lastRenderedPageBreak/>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14:paraId="58657ED3"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14:paraId="48BF5259"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14:paraId="6EC6F72C"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14:paraId="620540D4" w14:textId="77777777" w:rsidR="0092757A"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14:paraId="7E94E9F1" w14:textId="77777777" w:rsidR="00DE0C94" w:rsidRPr="00DE0C94" w:rsidRDefault="00DE0C94" w:rsidP="00DE0C94">
      <w:pPr>
        <w:spacing w:after="0" w:line="240" w:lineRule="auto"/>
        <w:jc w:val="both"/>
        <w:rPr>
          <w:rFonts w:ascii="Times New Roman" w:eastAsia="Times New Roman" w:hAnsi="Times New Roman" w:cs="Times New Roman"/>
          <w:sz w:val="24"/>
          <w:szCs w:val="24"/>
          <w:lang w:eastAsia="ru-RU"/>
        </w:rPr>
      </w:pPr>
    </w:p>
    <w:p w14:paraId="31DFB617" w14:textId="77777777" w:rsidR="0092757A" w:rsidRDefault="0092757A" w:rsidP="00DE0C94">
      <w:pPr>
        <w:spacing w:after="0" w:line="240" w:lineRule="auto"/>
        <w:jc w:val="center"/>
        <w:rPr>
          <w:rFonts w:ascii="Times New Roman" w:eastAsia="Times New Roman" w:hAnsi="Times New Roman" w:cs="Times New Roman"/>
          <w:b/>
          <w:bCs/>
          <w:i/>
          <w:sz w:val="24"/>
          <w:szCs w:val="24"/>
          <w:u w:val="single"/>
          <w:lang w:eastAsia="ru-RU"/>
        </w:rPr>
      </w:pPr>
      <w:r w:rsidRPr="00E27F76">
        <w:rPr>
          <w:rFonts w:ascii="Times New Roman" w:eastAsia="Times New Roman" w:hAnsi="Times New Roman" w:cs="Times New Roman"/>
          <w:b/>
          <w:bCs/>
          <w:i/>
          <w:sz w:val="28"/>
          <w:szCs w:val="24"/>
          <w:u w:val="single"/>
          <w:lang w:eastAsia="ru-RU"/>
        </w:rPr>
        <w:t>Ч</w:t>
      </w:r>
      <w:r w:rsidR="00DE0C94" w:rsidRPr="00E27F76">
        <w:rPr>
          <w:rFonts w:ascii="Times New Roman" w:eastAsia="Times New Roman" w:hAnsi="Times New Roman" w:cs="Times New Roman"/>
          <w:b/>
          <w:bCs/>
          <w:i/>
          <w:sz w:val="28"/>
          <w:szCs w:val="24"/>
          <w:u w:val="single"/>
          <w:lang w:eastAsia="ru-RU"/>
        </w:rPr>
        <w:t>то необходимо знать родителям наших спортсменов</w:t>
      </w:r>
      <w:r w:rsidRPr="00E27F76">
        <w:rPr>
          <w:rFonts w:ascii="Times New Roman" w:eastAsia="Times New Roman" w:hAnsi="Times New Roman" w:cs="Times New Roman"/>
          <w:b/>
          <w:bCs/>
          <w:i/>
          <w:sz w:val="28"/>
          <w:szCs w:val="24"/>
          <w:u w:val="single"/>
          <w:lang w:eastAsia="ru-RU"/>
        </w:rPr>
        <w:t>:</w:t>
      </w:r>
    </w:p>
    <w:p w14:paraId="6E596DCA" w14:textId="77777777" w:rsidR="00DE0C94" w:rsidRPr="00DE0C94" w:rsidRDefault="00DE0C94" w:rsidP="00DE0C94">
      <w:pPr>
        <w:spacing w:after="0" w:line="240" w:lineRule="auto"/>
        <w:jc w:val="center"/>
        <w:rPr>
          <w:rFonts w:ascii="Times New Roman" w:eastAsia="Times New Roman" w:hAnsi="Times New Roman" w:cs="Times New Roman"/>
          <w:i/>
          <w:sz w:val="24"/>
          <w:szCs w:val="24"/>
          <w:lang w:eastAsia="ru-RU"/>
        </w:rPr>
      </w:pPr>
    </w:p>
    <w:p w14:paraId="77D5CBA0"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u w:val="single"/>
          <w:lang w:eastAsia="ru-RU"/>
        </w:rPr>
        <w:t>Федеральный закон РФ «О противодействии экстремистской деятельности» от 25 июля 2002 г. №114-ФЗ четко определяет, какие процессы относятся к экстремизму:</w:t>
      </w:r>
    </w:p>
    <w:p w14:paraId="5FF1B308" w14:textId="77777777" w:rsidR="0092757A" w:rsidRPr="00DE0C94" w:rsidRDefault="0092757A" w:rsidP="00DE0C94">
      <w:pPr>
        <w:numPr>
          <w:ilvl w:val="0"/>
          <w:numId w:val="3"/>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14:paraId="566E2820" w14:textId="77777777" w:rsidR="0092757A" w:rsidRPr="00DE0C94" w:rsidRDefault="0092757A" w:rsidP="00DE0C94">
      <w:pPr>
        <w:numPr>
          <w:ilvl w:val="0"/>
          <w:numId w:val="3"/>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14:paraId="5B0634E1" w14:textId="77777777" w:rsidR="0092757A" w:rsidRPr="00DE0C94" w:rsidRDefault="0092757A" w:rsidP="00DE0C94">
      <w:pPr>
        <w:numPr>
          <w:ilvl w:val="0"/>
          <w:numId w:val="4"/>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подрыв безопасности Российской Федерации;</w:t>
      </w:r>
    </w:p>
    <w:p w14:paraId="1827931A" w14:textId="77777777" w:rsidR="0092757A" w:rsidRPr="00DE0C94" w:rsidRDefault="0092757A" w:rsidP="00DE0C94">
      <w:pPr>
        <w:numPr>
          <w:ilvl w:val="0"/>
          <w:numId w:val="5"/>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захват или присвоение властных полномочий;</w:t>
      </w:r>
    </w:p>
    <w:p w14:paraId="41430D7C" w14:textId="77777777" w:rsidR="0092757A" w:rsidRPr="00DE0C94" w:rsidRDefault="0092757A" w:rsidP="00DE0C94">
      <w:pPr>
        <w:numPr>
          <w:ilvl w:val="0"/>
          <w:numId w:val="6"/>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создание незаконных вооруженных формирований;</w:t>
      </w:r>
    </w:p>
    <w:p w14:paraId="44691B00" w14:textId="77777777" w:rsidR="0092757A" w:rsidRPr="00DE0C94" w:rsidRDefault="0092757A" w:rsidP="00DE0C94">
      <w:pPr>
        <w:numPr>
          <w:ilvl w:val="0"/>
          <w:numId w:val="7"/>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осуществление террористической деятельности;</w:t>
      </w:r>
    </w:p>
    <w:p w14:paraId="0F3D9762" w14:textId="77777777" w:rsidR="0092757A" w:rsidRPr="00DE0C94" w:rsidRDefault="0092757A" w:rsidP="00DE0C94">
      <w:pPr>
        <w:numPr>
          <w:ilvl w:val="0"/>
          <w:numId w:val="8"/>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возбуждение расовой, национальной или религиозной розни, а также социальной розни, связанной с насилием или призывами к насилию;</w:t>
      </w:r>
    </w:p>
    <w:p w14:paraId="48E54FE9" w14:textId="77777777" w:rsidR="0092757A" w:rsidRPr="00DE0C94" w:rsidRDefault="0092757A" w:rsidP="00DE0C94">
      <w:pPr>
        <w:numPr>
          <w:ilvl w:val="0"/>
          <w:numId w:val="9"/>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унижение национального достоинства;</w:t>
      </w:r>
    </w:p>
    <w:p w14:paraId="20377829" w14:textId="77777777" w:rsidR="0092757A" w:rsidRPr="00DE0C94" w:rsidRDefault="0092757A" w:rsidP="00DE0C94">
      <w:pPr>
        <w:numPr>
          <w:ilvl w:val="0"/>
          <w:numId w:val="10"/>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14:paraId="0B09808F" w14:textId="77777777" w:rsidR="0092757A" w:rsidRPr="00DE0C94" w:rsidRDefault="0092757A" w:rsidP="00DE0C94">
      <w:pPr>
        <w:numPr>
          <w:ilvl w:val="0"/>
          <w:numId w:val="1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lastRenderedPageBreak/>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14:paraId="0695A241" w14:textId="77777777" w:rsidR="0092757A" w:rsidRPr="00DE0C94" w:rsidRDefault="0092757A" w:rsidP="00DE0C94">
      <w:pPr>
        <w:numPr>
          <w:ilvl w:val="0"/>
          <w:numId w:val="12"/>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357E42D9" w14:textId="77777777" w:rsidR="0092757A" w:rsidRPr="00DE0C94" w:rsidRDefault="0092757A" w:rsidP="00DE0C94">
      <w:pPr>
        <w:numPr>
          <w:ilvl w:val="0"/>
          <w:numId w:val="13"/>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публичные призывы к осуществлению указанной деятельности или совершению указанных действий;</w:t>
      </w:r>
    </w:p>
    <w:p w14:paraId="47D75141" w14:textId="77777777" w:rsidR="0092757A" w:rsidRPr="00DE0C94" w:rsidRDefault="0092757A" w:rsidP="00DE0C94">
      <w:pPr>
        <w:numPr>
          <w:ilvl w:val="0"/>
          <w:numId w:val="14"/>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14:paraId="2A54FCF6" w14:textId="77777777" w:rsidR="0092757A" w:rsidRPr="00DE0C94" w:rsidRDefault="0092757A" w:rsidP="00DE0C94">
      <w:pPr>
        <w:numPr>
          <w:ilvl w:val="0"/>
          <w:numId w:val="15"/>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14:paraId="197934BF" w14:textId="77777777" w:rsidR="0092757A" w:rsidRPr="00DE0C94" w:rsidRDefault="0092757A" w:rsidP="00DE0C94">
      <w:pPr>
        <w:numPr>
          <w:ilvl w:val="0"/>
          <w:numId w:val="16"/>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14:paraId="59E952E2" w14:textId="77777777" w:rsidR="0092757A" w:rsidRPr="00DE0C94" w:rsidRDefault="0092757A" w:rsidP="00DE0C94">
      <w:pPr>
        <w:numPr>
          <w:ilvl w:val="0"/>
          <w:numId w:val="17"/>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14:paraId="671D9D96" w14:textId="77777777" w:rsidR="0092757A" w:rsidRPr="00DE0C94" w:rsidRDefault="0092757A" w:rsidP="00DE0C94">
      <w:pPr>
        <w:numPr>
          <w:ilvl w:val="0"/>
          <w:numId w:val="18"/>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14:paraId="76337C80" w14:textId="77777777" w:rsidR="0092757A" w:rsidRPr="00DE0C94" w:rsidRDefault="0092757A" w:rsidP="00DE0C94">
      <w:pPr>
        <w:numPr>
          <w:ilvl w:val="0"/>
          <w:numId w:val="19"/>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14:paraId="303C21C1" w14:textId="77777777" w:rsidR="0092757A" w:rsidRPr="00DE0C94" w:rsidRDefault="0092757A" w:rsidP="00DE0C94">
      <w:pPr>
        <w:numPr>
          <w:ilvl w:val="0"/>
          <w:numId w:val="20"/>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14:paraId="0DE7A848" w14:textId="77777777" w:rsidR="0092757A" w:rsidRPr="00DE0C94" w:rsidRDefault="0092757A" w:rsidP="00DE0C94">
      <w:pPr>
        <w:numPr>
          <w:ilvl w:val="0"/>
          <w:numId w:val="2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Основные признаки того, что молодой человек\девушка начинают подпадать под влияние экстремистской идеологии, можно свести к следующим:</w:t>
      </w:r>
    </w:p>
    <w:p w14:paraId="0B2F8A5B" w14:textId="77777777" w:rsidR="0092757A" w:rsidRPr="00DE0C94" w:rsidRDefault="0092757A" w:rsidP="00DE0C94">
      <w:pPr>
        <w:numPr>
          <w:ilvl w:val="0"/>
          <w:numId w:val="22"/>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его\ее манера поведения становится значительно более резкой и грубой, прогрессирует ненормативная либо жаргонная лексика;</w:t>
      </w:r>
    </w:p>
    <w:p w14:paraId="39DB8160" w14:textId="77777777" w:rsidR="0092757A" w:rsidRPr="00DE0C94" w:rsidRDefault="0092757A" w:rsidP="00DE0C94">
      <w:pPr>
        <w:numPr>
          <w:ilvl w:val="0"/>
          <w:numId w:val="23"/>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резко изменяется стиль одежды и внешнего вида, соответствуя правилам определенной субкультуры;</w:t>
      </w:r>
    </w:p>
    <w:p w14:paraId="34FF222F" w14:textId="77777777" w:rsidR="0092757A" w:rsidRPr="00DE0C94" w:rsidRDefault="0092757A" w:rsidP="00DE0C94">
      <w:pPr>
        <w:numPr>
          <w:ilvl w:val="0"/>
          <w:numId w:val="24"/>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на компьютере оказывается много сохраненных ссылок или файлов с текстами, роликами или изображениями эк</w:t>
      </w:r>
    </w:p>
    <w:p w14:paraId="3ACF248A" w14:textId="77777777" w:rsidR="0092757A" w:rsidRPr="00DE0C94" w:rsidRDefault="0092757A" w:rsidP="00DE0C94">
      <w:pPr>
        <w:numPr>
          <w:ilvl w:val="0"/>
          <w:numId w:val="25"/>
        </w:numPr>
        <w:spacing w:after="0" w:line="240" w:lineRule="auto"/>
        <w:ind w:left="0"/>
        <w:jc w:val="both"/>
        <w:rPr>
          <w:rFonts w:ascii="Times New Roman" w:eastAsia="Times New Roman" w:hAnsi="Times New Roman" w:cs="Times New Roman"/>
          <w:sz w:val="24"/>
          <w:szCs w:val="24"/>
          <w:lang w:eastAsia="ru-RU"/>
        </w:rPr>
      </w:pPr>
      <w:proofErr w:type="spellStart"/>
      <w:r w:rsidRPr="00DE0C94">
        <w:rPr>
          <w:rFonts w:ascii="Times New Roman" w:eastAsia="Times New Roman" w:hAnsi="Times New Roman" w:cs="Times New Roman"/>
          <w:sz w:val="24"/>
          <w:szCs w:val="24"/>
          <w:lang w:eastAsia="ru-RU"/>
        </w:rPr>
        <w:t>стремистко</w:t>
      </w:r>
      <w:proofErr w:type="spellEnd"/>
      <w:r w:rsidRPr="00DE0C94">
        <w:rPr>
          <w:rFonts w:ascii="Times New Roman" w:eastAsia="Times New Roman" w:hAnsi="Times New Roman" w:cs="Times New Roman"/>
          <w:sz w:val="24"/>
          <w:szCs w:val="24"/>
          <w:lang w:eastAsia="ru-RU"/>
        </w:rPr>
        <w:t xml:space="preserve"> - политического или социально-экстремального содержания;</w:t>
      </w:r>
    </w:p>
    <w:p w14:paraId="37B99634" w14:textId="77777777" w:rsidR="0092757A" w:rsidRPr="00DE0C94" w:rsidRDefault="0092757A" w:rsidP="00DE0C94">
      <w:pPr>
        <w:numPr>
          <w:ilvl w:val="0"/>
          <w:numId w:val="26"/>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в доме появляется непонятная и нетипичная символика или атрибутика (как вариант – нацистская символика), предметы, могущие быть использованы как оружие;</w:t>
      </w:r>
    </w:p>
    <w:p w14:paraId="65C41B16" w14:textId="77777777" w:rsidR="0092757A" w:rsidRPr="00DE0C94" w:rsidRDefault="0092757A" w:rsidP="00DE0C94">
      <w:pPr>
        <w:numPr>
          <w:ilvl w:val="0"/>
          <w:numId w:val="27"/>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он\она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14:paraId="2F4FFECC" w14:textId="77777777" w:rsidR="0092757A" w:rsidRPr="00DE0C94" w:rsidRDefault="0092757A" w:rsidP="00DE0C94">
      <w:pPr>
        <w:numPr>
          <w:ilvl w:val="0"/>
          <w:numId w:val="28"/>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повышенное увлечение вредными привычками;</w:t>
      </w:r>
    </w:p>
    <w:p w14:paraId="2AEEAFDA" w14:textId="77777777" w:rsidR="0092757A" w:rsidRPr="00DE0C94" w:rsidRDefault="0092757A" w:rsidP="00DE0C94">
      <w:pPr>
        <w:numPr>
          <w:ilvl w:val="0"/>
          <w:numId w:val="29"/>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lastRenderedPageBreak/>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14:paraId="21DD0C93" w14:textId="77777777" w:rsidR="0092757A" w:rsidRDefault="0092757A" w:rsidP="00DE0C94">
      <w:pPr>
        <w:numPr>
          <w:ilvl w:val="0"/>
          <w:numId w:val="30"/>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псевдонимы в Интернете, пароли и т.п. носят экстремально-политический характер.</w:t>
      </w:r>
    </w:p>
    <w:p w14:paraId="383816BB" w14:textId="77777777" w:rsidR="00DE0C94" w:rsidRPr="00DE0C94" w:rsidRDefault="00DE0C94" w:rsidP="00DE0C94">
      <w:pPr>
        <w:numPr>
          <w:ilvl w:val="0"/>
          <w:numId w:val="30"/>
        </w:numPr>
        <w:spacing w:after="0" w:line="240" w:lineRule="auto"/>
        <w:ind w:left="0"/>
        <w:jc w:val="both"/>
        <w:rPr>
          <w:rFonts w:ascii="Times New Roman" w:eastAsia="Times New Roman" w:hAnsi="Times New Roman" w:cs="Times New Roman"/>
          <w:sz w:val="24"/>
          <w:szCs w:val="24"/>
          <w:lang w:eastAsia="ru-RU"/>
        </w:rPr>
      </w:pPr>
    </w:p>
    <w:p w14:paraId="5ACCC7AB" w14:textId="77777777" w:rsidR="00E27F76" w:rsidRPr="00E27F76" w:rsidRDefault="0092757A" w:rsidP="00E27F76">
      <w:pPr>
        <w:spacing w:after="0" w:line="240" w:lineRule="auto"/>
        <w:jc w:val="center"/>
        <w:rPr>
          <w:rFonts w:ascii="Times New Roman" w:eastAsia="Times New Roman" w:hAnsi="Times New Roman" w:cs="Times New Roman"/>
          <w:b/>
          <w:bCs/>
          <w:i/>
          <w:sz w:val="28"/>
          <w:szCs w:val="24"/>
          <w:u w:val="single"/>
          <w:lang w:eastAsia="ru-RU"/>
        </w:rPr>
      </w:pPr>
      <w:r w:rsidRPr="00E27F76">
        <w:rPr>
          <w:rFonts w:ascii="Times New Roman" w:eastAsia="Times New Roman" w:hAnsi="Times New Roman" w:cs="Times New Roman"/>
          <w:b/>
          <w:bCs/>
          <w:i/>
          <w:sz w:val="28"/>
          <w:szCs w:val="24"/>
          <w:u w:val="single"/>
          <w:lang w:eastAsia="ru-RU"/>
        </w:rPr>
        <w:t>Если вы подозреваете, что ваш ребенок попал под влияние экстремистской организации, не паникуйте, но действуйте быстро и решительно:</w:t>
      </w:r>
    </w:p>
    <w:p w14:paraId="7D14CCC0" w14:textId="77777777" w:rsidR="0092757A" w:rsidRPr="00DE0C94" w:rsidRDefault="0092757A" w:rsidP="00DE0C94">
      <w:pPr>
        <w:numPr>
          <w:ilvl w:val="0"/>
          <w:numId w:val="31"/>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14:paraId="21FFD597" w14:textId="77777777" w:rsidR="0092757A" w:rsidRPr="00DE0C94" w:rsidRDefault="0092757A" w:rsidP="00DE0C94">
      <w:pPr>
        <w:numPr>
          <w:ilvl w:val="0"/>
          <w:numId w:val="32"/>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14:paraId="6EB1D4CC" w14:textId="77777777" w:rsidR="0092757A" w:rsidRPr="00DE0C94" w:rsidRDefault="0092757A" w:rsidP="00DE0C94">
      <w:pPr>
        <w:numPr>
          <w:ilvl w:val="0"/>
          <w:numId w:val="33"/>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Ограничьте общение подростка со знакомыми, оказывающими на него негативное влияние, попытайтесь изолировать от лидера группы.</w:t>
      </w:r>
    </w:p>
    <w:p w14:paraId="373D993C" w14:textId="77777777" w:rsidR="0092757A" w:rsidRDefault="0092757A" w:rsidP="00DE0C94">
      <w:pPr>
        <w:numPr>
          <w:ilvl w:val="0"/>
          <w:numId w:val="34"/>
        </w:numPr>
        <w:spacing w:after="0" w:line="240" w:lineRule="auto"/>
        <w:ind w:left="0"/>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Обратитесь за психологической поддержкой по телефону доверия: </w:t>
      </w:r>
      <w:r w:rsidRPr="00DE0C94">
        <w:rPr>
          <w:rFonts w:ascii="Times New Roman" w:eastAsia="Times New Roman" w:hAnsi="Times New Roman" w:cs="Times New Roman"/>
          <w:b/>
          <w:bCs/>
          <w:sz w:val="24"/>
          <w:szCs w:val="24"/>
          <w:lang w:eastAsia="ru-RU"/>
        </w:rPr>
        <w:t>8-800-200-0122</w:t>
      </w:r>
      <w:r w:rsidRPr="00DE0C94">
        <w:rPr>
          <w:rFonts w:ascii="Times New Roman" w:eastAsia="Times New Roman" w:hAnsi="Times New Roman" w:cs="Times New Roman"/>
          <w:sz w:val="24"/>
          <w:szCs w:val="24"/>
          <w:lang w:eastAsia="ru-RU"/>
        </w:rPr>
        <w:t> (бесплатно с любого телефона, экстренная психологическая помощь несовершеннолетним и их родителям).</w:t>
      </w:r>
    </w:p>
    <w:p w14:paraId="512C67D7" w14:textId="77777777" w:rsidR="00E27F76" w:rsidRPr="00DE0C94" w:rsidRDefault="00E27F76" w:rsidP="00E27F76">
      <w:pPr>
        <w:spacing w:after="0" w:line="240" w:lineRule="auto"/>
        <w:jc w:val="both"/>
        <w:rPr>
          <w:rFonts w:ascii="Times New Roman" w:eastAsia="Times New Roman" w:hAnsi="Times New Roman" w:cs="Times New Roman"/>
          <w:sz w:val="24"/>
          <w:szCs w:val="24"/>
          <w:lang w:eastAsia="ru-RU"/>
        </w:rPr>
      </w:pPr>
    </w:p>
    <w:p w14:paraId="2F98832A" w14:textId="77777777" w:rsidR="0092757A" w:rsidRPr="00E27F76" w:rsidRDefault="0092757A" w:rsidP="00E27F76">
      <w:pPr>
        <w:spacing w:after="0" w:line="240" w:lineRule="auto"/>
        <w:jc w:val="center"/>
        <w:rPr>
          <w:rFonts w:ascii="Times New Roman" w:eastAsia="Times New Roman" w:hAnsi="Times New Roman" w:cs="Times New Roman"/>
          <w:i/>
          <w:sz w:val="28"/>
          <w:szCs w:val="24"/>
          <w:u w:val="single"/>
          <w:lang w:eastAsia="ru-RU"/>
        </w:rPr>
      </w:pPr>
      <w:r w:rsidRPr="00E27F76">
        <w:rPr>
          <w:rFonts w:ascii="Times New Roman" w:eastAsia="Times New Roman" w:hAnsi="Times New Roman" w:cs="Times New Roman"/>
          <w:b/>
          <w:bCs/>
          <w:i/>
          <w:sz w:val="28"/>
          <w:szCs w:val="24"/>
          <w:u w:val="single"/>
          <w:lang w:eastAsia="ru-RU"/>
        </w:rPr>
        <w:t>Выдержки из Федерального Закона</w:t>
      </w:r>
    </w:p>
    <w:p w14:paraId="08ECB6DB" w14:textId="77777777" w:rsidR="0092757A" w:rsidRPr="00E27F76" w:rsidRDefault="0092757A" w:rsidP="00E27F76">
      <w:pPr>
        <w:spacing w:after="0" w:line="240" w:lineRule="auto"/>
        <w:jc w:val="center"/>
        <w:rPr>
          <w:rFonts w:ascii="Times New Roman" w:eastAsia="Times New Roman" w:hAnsi="Times New Roman" w:cs="Times New Roman"/>
          <w:i/>
          <w:sz w:val="28"/>
          <w:szCs w:val="24"/>
          <w:u w:val="single"/>
          <w:lang w:eastAsia="ru-RU"/>
        </w:rPr>
      </w:pPr>
      <w:r w:rsidRPr="00E27F76">
        <w:rPr>
          <w:rFonts w:ascii="Times New Roman" w:eastAsia="Times New Roman" w:hAnsi="Times New Roman" w:cs="Times New Roman"/>
          <w:b/>
          <w:bCs/>
          <w:i/>
          <w:sz w:val="28"/>
          <w:szCs w:val="24"/>
          <w:u w:val="single"/>
          <w:lang w:eastAsia="ru-RU"/>
        </w:rPr>
        <w:t>«О противодействии экстремистской деятельности»</w:t>
      </w:r>
    </w:p>
    <w:p w14:paraId="7C2FA5CE"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lang w:eastAsia="ru-RU"/>
        </w:rPr>
        <w:t>Статья 2.</w:t>
      </w:r>
      <w:r w:rsidRPr="00DE0C94">
        <w:rPr>
          <w:rFonts w:ascii="Times New Roman" w:eastAsia="Times New Roman" w:hAnsi="Times New Roman" w:cs="Times New Roman"/>
          <w:sz w:val="24"/>
          <w:szCs w:val="24"/>
          <w:lang w:eastAsia="ru-RU"/>
        </w:rPr>
        <w:t> Основные принципы противодействия экстремистской деятельности</w:t>
      </w:r>
    </w:p>
    <w:p w14:paraId="4AF8BD28"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Противодействие экстремистской деятельности основывается на следующих принципах:</w:t>
      </w:r>
    </w:p>
    <w:p w14:paraId="437D81F8"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организации;</w:t>
      </w:r>
    </w:p>
    <w:p w14:paraId="40EFEA26"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законность;</w:t>
      </w:r>
    </w:p>
    <w:p w14:paraId="4EF69297"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гласность;</w:t>
      </w:r>
    </w:p>
    <w:p w14:paraId="64627C13"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приоритет обеспечения безопасности Российской Федерации;</w:t>
      </w:r>
    </w:p>
    <w:p w14:paraId="313EE136"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приоритет мер, направленных на предупреждение экстремистской деятельности;</w:t>
      </w:r>
    </w:p>
    <w:p w14:paraId="54529534"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7F32DBC1"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14:paraId="5D258295"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lang w:eastAsia="ru-RU"/>
        </w:rPr>
        <w:t>Статья 3.</w:t>
      </w:r>
      <w:r w:rsidRPr="00DE0C94">
        <w:rPr>
          <w:rFonts w:ascii="Times New Roman" w:eastAsia="Times New Roman" w:hAnsi="Times New Roman" w:cs="Times New Roman"/>
          <w:sz w:val="24"/>
          <w:szCs w:val="24"/>
          <w:lang w:eastAsia="ru-RU"/>
        </w:rPr>
        <w:t> Основные направления противодействия экстремистской деятельности</w:t>
      </w:r>
    </w:p>
    <w:p w14:paraId="030F778F"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Противодействие экстремистской деятельности осуществляется по следующим основным направлениям:</w:t>
      </w:r>
    </w:p>
    <w:p w14:paraId="036A4BDF"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1FED4FDB"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6E1D449C"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b/>
          <w:bCs/>
          <w:sz w:val="24"/>
          <w:szCs w:val="24"/>
          <w:lang w:eastAsia="ru-RU"/>
        </w:rPr>
        <w:t>Статья 9.</w:t>
      </w:r>
      <w:r w:rsidRPr="00DE0C94">
        <w:rPr>
          <w:rFonts w:ascii="Times New Roman" w:eastAsia="Times New Roman" w:hAnsi="Times New Roman" w:cs="Times New Roman"/>
          <w:sz w:val="24"/>
          <w:szCs w:val="24"/>
          <w:lang w:eastAsia="ru-RU"/>
        </w:rPr>
        <w:t> Ответственность общественных и религиозных объединений, иных организаций за осуществление экстремистской деятельности</w:t>
      </w:r>
    </w:p>
    <w:p w14:paraId="73DE113D"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14:paraId="29483D6F"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 случае, предусмотренном </w:t>
      </w:r>
      <w:hyperlink r:id="rId5" w:anchor="74" w:history="1">
        <w:r w:rsidRPr="00DE0C94">
          <w:rPr>
            <w:rFonts w:ascii="Times New Roman" w:eastAsia="Times New Roman" w:hAnsi="Times New Roman" w:cs="Times New Roman"/>
            <w:color w:val="333333"/>
            <w:sz w:val="24"/>
            <w:szCs w:val="24"/>
            <w:lang w:eastAsia="ru-RU"/>
          </w:rPr>
          <w:t>частью четвертой статьи 7</w:t>
        </w:r>
      </w:hyperlink>
      <w:r w:rsidRPr="00DE0C94">
        <w:rPr>
          <w:rFonts w:ascii="Times New Roman" w:eastAsia="Times New Roman" w:hAnsi="Times New Roman" w:cs="Times New Roman"/>
          <w:sz w:val="24"/>
          <w:szCs w:val="24"/>
          <w:lang w:eastAsia="ru-RU"/>
        </w:rPr>
        <w:t xml:space="preserve"> настоящего Федерального закона, либо в случае осуществления общественным или религиозным объединением, либо иной </w:t>
      </w:r>
      <w:r w:rsidRPr="00DE0C94">
        <w:rPr>
          <w:rFonts w:ascii="Times New Roman" w:eastAsia="Times New Roman" w:hAnsi="Times New Roman" w:cs="Times New Roman"/>
          <w:sz w:val="24"/>
          <w:szCs w:val="24"/>
          <w:lang w:eastAsia="ru-RU"/>
        </w:rPr>
        <w:lastRenderedPageBreak/>
        <w:t>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14:paraId="536990EF"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14:paraId="13E9F0DA"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14:paraId="10C98E60"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14:paraId="1F67AEAD" w14:textId="77777777" w:rsidR="0092757A"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w:t>
      </w:r>
      <w:hyperlink r:id="rId6" w:history="1">
        <w:r w:rsidRPr="00DE0C94">
          <w:rPr>
            <w:rFonts w:ascii="Times New Roman" w:eastAsia="Times New Roman" w:hAnsi="Times New Roman" w:cs="Times New Roman"/>
            <w:color w:val="333333"/>
            <w:sz w:val="24"/>
            <w:szCs w:val="24"/>
            <w:lang w:eastAsia="ru-RU"/>
          </w:rPr>
          <w:t>определенных</w:t>
        </w:r>
      </w:hyperlink>
      <w:r w:rsidRPr="00DE0C94">
        <w:rPr>
          <w:rFonts w:ascii="Times New Roman" w:eastAsia="Times New Roman" w:hAnsi="Times New Roman" w:cs="Times New Roman"/>
          <w:sz w:val="24"/>
          <w:szCs w:val="24"/>
          <w:lang w:eastAsia="ru-RU"/>
        </w:rPr>
        <w:t> Правительством Российской Федерации.</w:t>
      </w:r>
    </w:p>
    <w:p w14:paraId="67A4E65B" w14:textId="77777777" w:rsidR="00E27F76" w:rsidRPr="00DE0C94" w:rsidRDefault="00E27F76" w:rsidP="00DE0C94">
      <w:pPr>
        <w:spacing w:after="0" w:line="240" w:lineRule="auto"/>
        <w:jc w:val="both"/>
        <w:rPr>
          <w:rFonts w:ascii="Times New Roman" w:eastAsia="Times New Roman" w:hAnsi="Times New Roman" w:cs="Times New Roman"/>
          <w:sz w:val="24"/>
          <w:szCs w:val="24"/>
          <w:lang w:eastAsia="ru-RU"/>
        </w:rPr>
      </w:pPr>
    </w:p>
    <w:p w14:paraId="3C262426" w14:textId="77777777" w:rsidR="0092757A" w:rsidRPr="00E27F76" w:rsidRDefault="0092757A" w:rsidP="00E27F76">
      <w:pPr>
        <w:spacing w:after="0" w:line="240" w:lineRule="auto"/>
        <w:jc w:val="center"/>
        <w:rPr>
          <w:rFonts w:ascii="Times New Roman" w:eastAsia="Times New Roman" w:hAnsi="Times New Roman" w:cs="Times New Roman"/>
          <w:i/>
          <w:sz w:val="28"/>
          <w:szCs w:val="24"/>
          <w:u w:val="single"/>
          <w:lang w:eastAsia="ru-RU"/>
        </w:rPr>
      </w:pPr>
      <w:r w:rsidRPr="00E27F76">
        <w:rPr>
          <w:rFonts w:ascii="Times New Roman" w:eastAsia="Times New Roman" w:hAnsi="Times New Roman" w:cs="Times New Roman"/>
          <w:b/>
          <w:bCs/>
          <w:i/>
          <w:sz w:val="28"/>
          <w:szCs w:val="24"/>
          <w:u w:val="single"/>
          <w:lang w:eastAsia="ru-RU"/>
        </w:rPr>
        <w:t>Особое внимание!</w:t>
      </w:r>
    </w:p>
    <w:p w14:paraId="1E459FA5" w14:textId="77777777" w:rsidR="0092757A" w:rsidRPr="00DE0C94"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Согласно ст.2 Федерального закона «О противодействии экстремистской деятельности» от 25.07.2002 № 114-ФЗ, противодействие экстремисткой деятельности основывается на принципе приоритета мер, направленных на предупреждение экстремисткой деятельности. Статья 5 указанного закона требует в целях противодействия экстремистской деятельности от 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своей компетенции в приоритетном порядке осуществлять профилактические, в том числе воспитательные, пропагандистские меры, направленные на предупреждение экстремистской деятельности.</w:t>
      </w:r>
    </w:p>
    <w:p w14:paraId="700A4E9C" w14:textId="77777777" w:rsidR="0092757A" w:rsidRDefault="0092757A" w:rsidP="00DE0C94">
      <w:pPr>
        <w:spacing w:after="0" w:line="240" w:lineRule="auto"/>
        <w:jc w:val="both"/>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xml:space="preserve">Ответственность за производство и распространение экстремистских материалов предусмотрена ст.20.29 </w:t>
      </w:r>
      <w:proofErr w:type="spellStart"/>
      <w:r w:rsidRPr="00DE0C94">
        <w:rPr>
          <w:rFonts w:ascii="Times New Roman" w:eastAsia="Times New Roman" w:hAnsi="Times New Roman" w:cs="Times New Roman"/>
          <w:sz w:val="24"/>
          <w:szCs w:val="24"/>
          <w:lang w:eastAsia="ru-RU"/>
        </w:rPr>
        <w:t>КРФоАП</w:t>
      </w:r>
      <w:proofErr w:type="spellEnd"/>
      <w:r w:rsidRPr="00DE0C94">
        <w:rPr>
          <w:rFonts w:ascii="Times New Roman" w:eastAsia="Times New Roman" w:hAnsi="Times New Roman" w:cs="Times New Roman"/>
          <w:sz w:val="24"/>
          <w:szCs w:val="24"/>
          <w:lang w:eastAsia="ru-RU"/>
        </w:rPr>
        <w:t>. Массовое распространение экстремистских материалов, включенных в опубликованный федеральный </w:t>
      </w:r>
      <w:hyperlink r:id="rId7" w:history="1">
        <w:r w:rsidRPr="00DE0C94">
          <w:rPr>
            <w:rFonts w:ascii="Times New Roman" w:eastAsia="Times New Roman" w:hAnsi="Times New Roman" w:cs="Times New Roman"/>
            <w:color w:val="333333"/>
            <w:sz w:val="24"/>
            <w:szCs w:val="24"/>
            <w:lang w:eastAsia="ru-RU"/>
          </w:rPr>
          <w:t>список</w:t>
        </w:r>
      </w:hyperlink>
      <w:r w:rsidRPr="00DE0C94">
        <w:rPr>
          <w:rFonts w:ascii="Times New Roman" w:eastAsia="Times New Roman" w:hAnsi="Times New Roman" w:cs="Times New Roman"/>
          <w:sz w:val="24"/>
          <w:szCs w:val="24"/>
          <w:lang w:eastAsia="ru-RU"/>
        </w:rPr>
        <w:t xml:space="preserve"> экстремистских материалов,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w:t>
      </w:r>
      <w:r w:rsidRPr="00DE0C94">
        <w:rPr>
          <w:rFonts w:ascii="Times New Roman" w:eastAsia="Times New Roman" w:hAnsi="Times New Roman" w:cs="Times New Roman"/>
          <w:sz w:val="24"/>
          <w:szCs w:val="24"/>
          <w:lang w:eastAsia="ru-RU"/>
        </w:rPr>
        <w:lastRenderedPageBreak/>
        <w:t>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5676B66C" w14:textId="77777777" w:rsidR="00E27F76" w:rsidRPr="00E27F76" w:rsidRDefault="00E27F76" w:rsidP="00DE0C94">
      <w:pPr>
        <w:spacing w:after="0" w:line="240" w:lineRule="auto"/>
        <w:jc w:val="both"/>
        <w:rPr>
          <w:rFonts w:ascii="Times New Roman" w:eastAsia="Times New Roman" w:hAnsi="Times New Roman" w:cs="Times New Roman"/>
          <w:sz w:val="28"/>
          <w:szCs w:val="24"/>
          <w:lang w:eastAsia="ru-RU"/>
        </w:rPr>
      </w:pPr>
    </w:p>
    <w:p w14:paraId="234141E6" w14:textId="77777777" w:rsidR="0092757A" w:rsidRPr="00E27F76" w:rsidRDefault="0092757A" w:rsidP="00E27F76">
      <w:pPr>
        <w:spacing w:after="0" w:line="240" w:lineRule="auto"/>
        <w:jc w:val="center"/>
        <w:rPr>
          <w:rFonts w:ascii="Times New Roman" w:eastAsia="Times New Roman" w:hAnsi="Times New Roman" w:cs="Times New Roman"/>
          <w:i/>
          <w:sz w:val="28"/>
          <w:szCs w:val="24"/>
          <w:u w:val="single"/>
          <w:lang w:eastAsia="ru-RU"/>
        </w:rPr>
      </w:pPr>
      <w:r w:rsidRPr="00E27F76">
        <w:rPr>
          <w:rFonts w:ascii="Times New Roman" w:eastAsia="Times New Roman" w:hAnsi="Times New Roman" w:cs="Times New Roman"/>
          <w:b/>
          <w:bCs/>
          <w:i/>
          <w:sz w:val="28"/>
          <w:szCs w:val="24"/>
          <w:u w:val="single"/>
          <w:lang w:eastAsia="ru-RU"/>
        </w:rPr>
        <w:t>Противодействие экстремизму</w:t>
      </w:r>
    </w:p>
    <w:p w14:paraId="1989E747" w14:textId="77777777" w:rsidR="00E27F76" w:rsidRPr="00E27F76" w:rsidRDefault="0092757A" w:rsidP="00E27F76">
      <w:pPr>
        <w:spacing w:after="0" w:line="240" w:lineRule="auto"/>
        <w:jc w:val="center"/>
        <w:rPr>
          <w:rFonts w:ascii="Times New Roman" w:eastAsia="Times New Roman" w:hAnsi="Times New Roman" w:cs="Times New Roman"/>
          <w:i/>
          <w:sz w:val="28"/>
          <w:szCs w:val="24"/>
          <w:u w:val="single"/>
          <w:lang w:eastAsia="ru-RU"/>
        </w:rPr>
      </w:pPr>
      <w:r w:rsidRPr="00E27F76">
        <w:rPr>
          <w:rFonts w:ascii="Times New Roman" w:eastAsia="Times New Roman" w:hAnsi="Times New Roman" w:cs="Times New Roman"/>
          <w:b/>
          <w:bCs/>
          <w:i/>
          <w:sz w:val="28"/>
          <w:szCs w:val="24"/>
          <w:u w:val="single"/>
          <w:lang w:eastAsia="ru-RU"/>
        </w:rPr>
        <w:t>Правила толерантности (по материалам ЮНЕСКО)</w:t>
      </w:r>
    </w:p>
    <w:p w14:paraId="5A7A56A6" w14:textId="77777777" w:rsidR="0092757A" w:rsidRPr="00E27F76" w:rsidRDefault="0092757A" w:rsidP="00E27F76">
      <w:pPr>
        <w:spacing w:after="0" w:line="240" w:lineRule="auto"/>
        <w:jc w:val="center"/>
        <w:rPr>
          <w:rFonts w:ascii="Times New Roman" w:eastAsia="Times New Roman" w:hAnsi="Times New Roman" w:cs="Times New Roman"/>
          <w:i/>
          <w:sz w:val="24"/>
          <w:szCs w:val="24"/>
          <w:u w:val="single"/>
          <w:lang w:eastAsia="ru-RU"/>
        </w:rPr>
      </w:pPr>
      <w:r w:rsidRPr="00DE0C94">
        <w:rPr>
          <w:rFonts w:ascii="Times New Roman" w:eastAsia="Times New Roman" w:hAnsi="Times New Roman" w:cs="Times New Roman"/>
          <w:sz w:val="24"/>
          <w:szCs w:val="24"/>
          <w:lang w:eastAsia="ru-RU"/>
        </w:rPr>
        <w:br/>
      </w:r>
      <w:r w:rsidRPr="00DE0C94">
        <w:rPr>
          <w:rFonts w:ascii="Times New Roman" w:eastAsia="Times New Roman" w:hAnsi="Times New Roman" w:cs="Times New Roman"/>
          <w:b/>
          <w:bCs/>
          <w:sz w:val="24"/>
          <w:szCs w:val="24"/>
          <w:u w:val="single"/>
          <w:lang w:eastAsia="ru-RU"/>
        </w:rPr>
        <w:t>Эффективно работающий для развития толе</w:t>
      </w:r>
      <w:r w:rsidR="00DE0C94" w:rsidRPr="00DE0C94">
        <w:rPr>
          <w:rFonts w:ascii="Times New Roman" w:eastAsia="Times New Roman" w:hAnsi="Times New Roman" w:cs="Times New Roman"/>
          <w:b/>
          <w:bCs/>
          <w:sz w:val="24"/>
          <w:szCs w:val="24"/>
          <w:u w:val="single"/>
          <w:lang w:eastAsia="ru-RU"/>
        </w:rPr>
        <w:t xml:space="preserve">рантности тренер </w:t>
      </w:r>
      <w:r w:rsidRPr="00DE0C94">
        <w:rPr>
          <w:rFonts w:ascii="Times New Roman" w:eastAsia="Times New Roman" w:hAnsi="Times New Roman" w:cs="Times New Roman"/>
          <w:b/>
          <w:bCs/>
          <w:sz w:val="24"/>
          <w:szCs w:val="24"/>
          <w:u w:val="single"/>
          <w:lang w:eastAsia="ru-RU"/>
        </w:rPr>
        <w:t>должен:</w:t>
      </w:r>
    </w:p>
    <w:p w14:paraId="225AFF90" w14:textId="77777777" w:rsidR="0092757A" w:rsidRPr="00DE0C94" w:rsidRDefault="0092757A" w:rsidP="00E27F76">
      <w:pPr>
        <w:spacing w:after="0" w:line="240" w:lineRule="auto"/>
        <w:rPr>
          <w:rFonts w:ascii="Times New Roman" w:eastAsia="Times New Roman" w:hAnsi="Times New Roman" w:cs="Times New Roman"/>
          <w:sz w:val="24"/>
          <w:szCs w:val="24"/>
          <w:lang w:eastAsia="ru-RU"/>
        </w:rPr>
      </w:pPr>
      <w:r w:rsidRPr="00DE0C94">
        <w:rPr>
          <w:rFonts w:ascii="Times New Roman" w:eastAsia="Times New Roman" w:hAnsi="Times New Roman" w:cs="Times New Roman"/>
          <w:sz w:val="24"/>
          <w:szCs w:val="24"/>
          <w:lang w:eastAsia="ru-RU"/>
        </w:rPr>
        <w:t> </w:t>
      </w:r>
    </w:p>
    <w:p w14:paraId="180B0850" w14:textId="77777777" w:rsidR="0092757A" w:rsidRPr="00E27F76" w:rsidRDefault="00E27F76" w:rsidP="00E27F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757A" w:rsidRPr="00DE0C94">
        <w:rPr>
          <w:rFonts w:ascii="Times New Roman" w:eastAsia="Times New Roman" w:hAnsi="Times New Roman" w:cs="Times New Roman"/>
          <w:sz w:val="24"/>
          <w:szCs w:val="24"/>
          <w:lang w:eastAsia="ru-RU"/>
        </w:rPr>
        <w:t>Воспитывать с любовью и во имя любви.</w:t>
      </w:r>
      <w:r w:rsidR="0092757A" w:rsidRPr="00E27F76">
        <w:rPr>
          <w:rFonts w:ascii="Times New Roman" w:eastAsia="Times New Roman" w:hAnsi="Times New Roman" w:cs="Times New Roman"/>
          <w:sz w:val="24"/>
          <w:szCs w:val="24"/>
          <w:lang w:eastAsia="ru-RU"/>
        </w:rPr>
        <w:br/>
        <w:t>2. Воспитывать в духе мира.</w:t>
      </w:r>
      <w:r w:rsidR="0092757A" w:rsidRPr="00E27F76">
        <w:rPr>
          <w:rFonts w:ascii="Times New Roman" w:eastAsia="Times New Roman" w:hAnsi="Times New Roman" w:cs="Times New Roman"/>
          <w:sz w:val="24"/>
          <w:szCs w:val="24"/>
          <w:lang w:eastAsia="ru-RU"/>
        </w:rPr>
        <w:br/>
        <w:t>3. Вовлекать в процесс воспитания родителей и сообщество.</w:t>
      </w:r>
      <w:r w:rsidR="0092757A" w:rsidRPr="00E27F76">
        <w:rPr>
          <w:rFonts w:ascii="Times New Roman" w:eastAsia="Times New Roman" w:hAnsi="Times New Roman" w:cs="Times New Roman"/>
          <w:sz w:val="24"/>
          <w:szCs w:val="24"/>
          <w:lang w:eastAsia="ru-RU"/>
        </w:rPr>
        <w:br/>
        <w:t>4. Поощрять совместную деятельность.</w:t>
      </w:r>
      <w:r w:rsidR="0092757A" w:rsidRPr="00E27F76">
        <w:rPr>
          <w:rFonts w:ascii="Times New Roman" w:eastAsia="Times New Roman" w:hAnsi="Times New Roman" w:cs="Times New Roman"/>
          <w:sz w:val="24"/>
          <w:szCs w:val="24"/>
          <w:lang w:eastAsia="ru-RU"/>
        </w:rPr>
        <w:br/>
        <w:t>5. Признавать значимость и способности каждого, а также уважать чувства и позицию каждого.</w:t>
      </w:r>
      <w:r w:rsidR="0092757A" w:rsidRPr="00E27F76">
        <w:rPr>
          <w:rFonts w:ascii="Times New Roman" w:eastAsia="Times New Roman" w:hAnsi="Times New Roman" w:cs="Times New Roman"/>
          <w:sz w:val="24"/>
          <w:szCs w:val="24"/>
          <w:lang w:eastAsia="ru-RU"/>
        </w:rPr>
        <w:br/>
        <w:t>6. Формировать чувство справедливости.</w:t>
      </w:r>
      <w:r w:rsidR="0092757A" w:rsidRPr="00E27F76">
        <w:rPr>
          <w:rFonts w:ascii="Times New Roman" w:eastAsia="Times New Roman" w:hAnsi="Times New Roman" w:cs="Times New Roman"/>
          <w:sz w:val="24"/>
          <w:szCs w:val="24"/>
          <w:lang w:eastAsia="ru-RU"/>
        </w:rPr>
        <w:br/>
        <w:t>7. Избегать жестких иерархических отношений.</w:t>
      </w:r>
      <w:r w:rsidR="0092757A" w:rsidRPr="00E27F76">
        <w:rPr>
          <w:rFonts w:ascii="Times New Roman" w:eastAsia="Times New Roman" w:hAnsi="Times New Roman" w:cs="Times New Roman"/>
          <w:sz w:val="24"/>
          <w:szCs w:val="24"/>
          <w:lang w:eastAsia="ru-RU"/>
        </w:rPr>
        <w:br/>
        <w:t>8. Создавать свободную и демократическую атмосферу в группе.</w:t>
      </w:r>
      <w:r w:rsidR="0092757A" w:rsidRPr="00E27F76">
        <w:rPr>
          <w:rFonts w:ascii="Times New Roman" w:eastAsia="Times New Roman" w:hAnsi="Times New Roman" w:cs="Times New Roman"/>
          <w:sz w:val="24"/>
          <w:szCs w:val="24"/>
          <w:lang w:eastAsia="ru-RU"/>
        </w:rPr>
        <w:br/>
        <w:t>9. Не допускать проявлений авторитаризма и манипулирования.</w:t>
      </w:r>
      <w:r w:rsidR="0092757A" w:rsidRPr="00E27F76">
        <w:rPr>
          <w:rFonts w:ascii="Times New Roman" w:eastAsia="Times New Roman" w:hAnsi="Times New Roman" w:cs="Times New Roman"/>
          <w:sz w:val="24"/>
          <w:szCs w:val="24"/>
          <w:lang w:eastAsia="ru-RU"/>
        </w:rPr>
        <w:br/>
        <w:t>10. Быть готовым и способным к диалогу, пониманию и солидарности.</w:t>
      </w:r>
      <w:r w:rsidR="0092757A" w:rsidRPr="00E27F76">
        <w:rPr>
          <w:rFonts w:ascii="Times New Roman" w:eastAsia="Times New Roman" w:hAnsi="Times New Roman" w:cs="Times New Roman"/>
          <w:sz w:val="24"/>
          <w:szCs w:val="24"/>
          <w:lang w:eastAsia="ru-RU"/>
        </w:rPr>
        <w:br/>
        <w:t>11. Воспитывать сопричастность.</w:t>
      </w:r>
      <w:r w:rsidR="0092757A" w:rsidRPr="00E27F76">
        <w:rPr>
          <w:rFonts w:ascii="Times New Roman" w:eastAsia="Times New Roman" w:hAnsi="Times New Roman" w:cs="Times New Roman"/>
          <w:sz w:val="24"/>
          <w:szCs w:val="24"/>
          <w:lang w:eastAsia="ru-RU"/>
        </w:rPr>
        <w:br/>
        <w:t>12. Быть примером для детей и сообщества.</w:t>
      </w:r>
      <w:r w:rsidR="0092757A" w:rsidRPr="00E27F76">
        <w:rPr>
          <w:rFonts w:ascii="Times New Roman" w:eastAsia="Times New Roman" w:hAnsi="Times New Roman" w:cs="Times New Roman"/>
          <w:sz w:val="24"/>
          <w:szCs w:val="24"/>
          <w:lang w:eastAsia="ru-RU"/>
        </w:rPr>
        <w:br/>
        <w:t>13. Показывать, что достижение и сохранение мира действительно возможно.</w:t>
      </w:r>
      <w:r w:rsidR="0092757A" w:rsidRPr="00E27F76">
        <w:rPr>
          <w:rFonts w:ascii="Times New Roman" w:eastAsia="Times New Roman" w:hAnsi="Times New Roman" w:cs="Times New Roman"/>
          <w:sz w:val="24"/>
          <w:szCs w:val="24"/>
          <w:lang w:eastAsia="ru-RU"/>
        </w:rPr>
        <w:br/>
        <w:t>14. Уметь слушать.</w:t>
      </w:r>
      <w:r w:rsidR="0092757A" w:rsidRPr="00E27F76">
        <w:rPr>
          <w:rFonts w:ascii="Times New Roman" w:eastAsia="Times New Roman" w:hAnsi="Times New Roman" w:cs="Times New Roman"/>
          <w:sz w:val="24"/>
          <w:szCs w:val="24"/>
          <w:lang w:eastAsia="ru-RU"/>
        </w:rPr>
        <w:br/>
        <w:t>15. Выражать одобрение относительно того, что сделано.</w:t>
      </w:r>
      <w:r w:rsidR="0092757A" w:rsidRPr="00E27F76">
        <w:rPr>
          <w:rFonts w:ascii="Times New Roman" w:eastAsia="Times New Roman" w:hAnsi="Times New Roman" w:cs="Times New Roman"/>
          <w:sz w:val="24"/>
          <w:szCs w:val="24"/>
          <w:lang w:eastAsia="ru-RU"/>
        </w:rPr>
        <w:br/>
        <w:t>16. Поддерживать эмоциональные привязанности, развивать у обучающихся чувство взаимного расположения.</w:t>
      </w:r>
      <w:r w:rsidR="0092757A" w:rsidRPr="00E27F76">
        <w:rPr>
          <w:rFonts w:ascii="Times New Roman" w:eastAsia="Times New Roman" w:hAnsi="Times New Roman" w:cs="Times New Roman"/>
          <w:sz w:val="24"/>
          <w:szCs w:val="24"/>
          <w:lang w:eastAsia="ru-RU"/>
        </w:rPr>
        <w:br/>
        <w:t>17. Давать детям возможность самостоятельно решать проблемы.</w:t>
      </w:r>
    </w:p>
    <w:p w14:paraId="7A4AA619" w14:textId="77777777" w:rsidR="008A644C" w:rsidRDefault="008A644C"/>
    <w:sectPr w:rsidR="008A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5F0"/>
    <w:multiLevelType w:val="multilevel"/>
    <w:tmpl w:val="AAC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5F2"/>
    <w:multiLevelType w:val="multilevel"/>
    <w:tmpl w:val="5F2A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63FEE"/>
    <w:multiLevelType w:val="multilevel"/>
    <w:tmpl w:val="BC0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E5CD5"/>
    <w:multiLevelType w:val="multilevel"/>
    <w:tmpl w:val="534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6D0D"/>
    <w:multiLevelType w:val="multilevel"/>
    <w:tmpl w:val="A91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65377"/>
    <w:multiLevelType w:val="multilevel"/>
    <w:tmpl w:val="6AC2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42638"/>
    <w:multiLevelType w:val="multilevel"/>
    <w:tmpl w:val="BE9A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C3918"/>
    <w:multiLevelType w:val="multilevel"/>
    <w:tmpl w:val="1FE89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46E24"/>
    <w:multiLevelType w:val="multilevel"/>
    <w:tmpl w:val="5F2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A73D0"/>
    <w:multiLevelType w:val="multilevel"/>
    <w:tmpl w:val="9540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66BA0"/>
    <w:multiLevelType w:val="multilevel"/>
    <w:tmpl w:val="4E4A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73177"/>
    <w:multiLevelType w:val="multilevel"/>
    <w:tmpl w:val="98D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C62CB"/>
    <w:multiLevelType w:val="multilevel"/>
    <w:tmpl w:val="C0B0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90C3E"/>
    <w:multiLevelType w:val="multilevel"/>
    <w:tmpl w:val="93FA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5402B"/>
    <w:multiLevelType w:val="multilevel"/>
    <w:tmpl w:val="EB3CF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B7AD1"/>
    <w:multiLevelType w:val="multilevel"/>
    <w:tmpl w:val="0272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610C7"/>
    <w:multiLevelType w:val="multilevel"/>
    <w:tmpl w:val="8F4A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F5859"/>
    <w:multiLevelType w:val="multilevel"/>
    <w:tmpl w:val="3504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D6E92"/>
    <w:multiLevelType w:val="multilevel"/>
    <w:tmpl w:val="6C1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E4C33"/>
    <w:multiLevelType w:val="multilevel"/>
    <w:tmpl w:val="2E4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24D33"/>
    <w:multiLevelType w:val="multilevel"/>
    <w:tmpl w:val="A312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06AB1"/>
    <w:multiLevelType w:val="multilevel"/>
    <w:tmpl w:val="BBB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33EE0"/>
    <w:multiLevelType w:val="multilevel"/>
    <w:tmpl w:val="CE1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A0089"/>
    <w:multiLevelType w:val="multilevel"/>
    <w:tmpl w:val="7DB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60D94"/>
    <w:multiLevelType w:val="multilevel"/>
    <w:tmpl w:val="3B5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D3DE8"/>
    <w:multiLevelType w:val="multilevel"/>
    <w:tmpl w:val="36A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1329E"/>
    <w:multiLevelType w:val="multilevel"/>
    <w:tmpl w:val="3F6E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47AB4"/>
    <w:multiLevelType w:val="multilevel"/>
    <w:tmpl w:val="2D2C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7C6"/>
    <w:multiLevelType w:val="multilevel"/>
    <w:tmpl w:val="36A0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03058"/>
    <w:multiLevelType w:val="multilevel"/>
    <w:tmpl w:val="AB6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A7522"/>
    <w:multiLevelType w:val="multilevel"/>
    <w:tmpl w:val="B93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D71BA"/>
    <w:multiLevelType w:val="multilevel"/>
    <w:tmpl w:val="8536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861F4F"/>
    <w:multiLevelType w:val="multilevel"/>
    <w:tmpl w:val="99DE3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E013DB"/>
    <w:multiLevelType w:val="multilevel"/>
    <w:tmpl w:val="C94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D4CD8"/>
    <w:multiLevelType w:val="multilevel"/>
    <w:tmpl w:val="6F70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5"/>
  </w:num>
  <w:num w:numId="3">
    <w:abstractNumId w:val="27"/>
  </w:num>
  <w:num w:numId="4">
    <w:abstractNumId w:val="28"/>
  </w:num>
  <w:num w:numId="5">
    <w:abstractNumId w:val="9"/>
  </w:num>
  <w:num w:numId="6">
    <w:abstractNumId w:val="1"/>
  </w:num>
  <w:num w:numId="7">
    <w:abstractNumId w:val="19"/>
  </w:num>
  <w:num w:numId="8">
    <w:abstractNumId w:val="30"/>
  </w:num>
  <w:num w:numId="9">
    <w:abstractNumId w:val="16"/>
  </w:num>
  <w:num w:numId="10">
    <w:abstractNumId w:val="4"/>
  </w:num>
  <w:num w:numId="11">
    <w:abstractNumId w:val="25"/>
  </w:num>
  <w:num w:numId="12">
    <w:abstractNumId w:val="24"/>
  </w:num>
  <w:num w:numId="13">
    <w:abstractNumId w:val="22"/>
  </w:num>
  <w:num w:numId="14">
    <w:abstractNumId w:val="10"/>
  </w:num>
  <w:num w:numId="15">
    <w:abstractNumId w:val="3"/>
  </w:num>
  <w:num w:numId="16">
    <w:abstractNumId w:val="18"/>
  </w:num>
  <w:num w:numId="17">
    <w:abstractNumId w:val="2"/>
  </w:num>
  <w:num w:numId="18">
    <w:abstractNumId w:val="8"/>
  </w:num>
  <w:num w:numId="19">
    <w:abstractNumId w:val="6"/>
  </w:num>
  <w:num w:numId="20">
    <w:abstractNumId w:val="23"/>
  </w:num>
  <w:num w:numId="21">
    <w:abstractNumId w:val="0"/>
  </w:num>
  <w:num w:numId="22">
    <w:abstractNumId w:val="13"/>
  </w:num>
  <w:num w:numId="23">
    <w:abstractNumId w:val="11"/>
  </w:num>
  <w:num w:numId="24">
    <w:abstractNumId w:val="12"/>
  </w:num>
  <w:num w:numId="25">
    <w:abstractNumId w:val="29"/>
  </w:num>
  <w:num w:numId="26">
    <w:abstractNumId w:val="20"/>
  </w:num>
  <w:num w:numId="27">
    <w:abstractNumId w:val="21"/>
  </w:num>
  <w:num w:numId="28">
    <w:abstractNumId w:val="15"/>
  </w:num>
  <w:num w:numId="29">
    <w:abstractNumId w:val="17"/>
  </w:num>
  <w:num w:numId="30">
    <w:abstractNumId w:val="33"/>
  </w:num>
  <w:num w:numId="31">
    <w:abstractNumId w:val="31"/>
  </w:num>
  <w:num w:numId="32">
    <w:abstractNumId w:val="32"/>
  </w:num>
  <w:num w:numId="33">
    <w:abstractNumId w:val="7"/>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29"/>
    <w:rsid w:val="0022571A"/>
    <w:rsid w:val="004B0329"/>
    <w:rsid w:val="004D6F4D"/>
    <w:rsid w:val="0061453E"/>
    <w:rsid w:val="008A644C"/>
    <w:rsid w:val="0092757A"/>
    <w:rsid w:val="00DE0C94"/>
    <w:rsid w:val="00E2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1182"/>
  <w15:chartTrackingRefBased/>
  <w15:docId w15:val="{80BC4A66-8903-4DD0-89DA-749AF5C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57A"/>
    <w:rPr>
      <w:b/>
      <w:bCs/>
    </w:rPr>
  </w:style>
  <w:style w:type="character" w:styleId="a5">
    <w:name w:val="Emphasis"/>
    <w:basedOn w:val="a0"/>
    <w:uiPriority w:val="20"/>
    <w:qFormat/>
    <w:rsid w:val="0092757A"/>
    <w:rPr>
      <w:i/>
      <w:iCs/>
    </w:rPr>
  </w:style>
  <w:style w:type="character" w:styleId="a6">
    <w:name w:val="Hyperlink"/>
    <w:basedOn w:val="a0"/>
    <w:uiPriority w:val="99"/>
    <w:semiHidden/>
    <w:unhideWhenUsed/>
    <w:rsid w:val="00927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6930">
      <w:bodyDiv w:val="1"/>
      <w:marLeft w:val="0"/>
      <w:marRight w:val="0"/>
      <w:marTop w:val="0"/>
      <w:marBottom w:val="0"/>
      <w:divBdr>
        <w:top w:val="none" w:sz="0" w:space="0" w:color="auto"/>
        <w:left w:val="none" w:sz="0" w:space="0" w:color="auto"/>
        <w:bottom w:val="none" w:sz="0" w:space="0" w:color="auto"/>
        <w:right w:val="none" w:sz="0" w:space="0" w:color="auto"/>
      </w:divBdr>
      <w:divsChild>
        <w:div w:id="75212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7578.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56558/" TargetMode="External"/><Relationship Id="rId5" Type="http://schemas.openxmlformats.org/officeDocument/2006/relationships/hyperlink" Target="http://base.garant.ru/121275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2020-07-31T05:13:00Z</dcterms:created>
  <dcterms:modified xsi:type="dcterms:W3CDTF">2023-09-12T09:30:00Z</dcterms:modified>
</cp:coreProperties>
</file>